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47A39" w14:textId="7BA1DA21" w:rsidR="00605A10" w:rsidRPr="00E541D6" w:rsidRDefault="00E541D6" w:rsidP="00605A10">
      <w:pPr>
        <w:pStyle w:val="NormalWeb"/>
        <w:spacing w:before="0" w:beforeAutospacing="0" w:after="0" w:afterAutospacing="0" w:line="330" w:lineRule="atLeast"/>
        <w:rPr>
          <w:rFonts w:ascii="Arial" w:hAnsi="Arial" w:cs="Arial"/>
          <w:color w:val="3B3F45"/>
          <w:sz w:val="23"/>
          <w:szCs w:val="23"/>
          <w:u w:val="single"/>
        </w:rPr>
      </w:pPr>
      <w:r>
        <w:rPr>
          <w:rFonts w:ascii="Arial" w:hAnsi="Arial" w:cs="Arial"/>
          <w:b/>
          <w:bCs/>
          <w:color w:val="3B3F45"/>
          <w:sz w:val="23"/>
          <w:szCs w:val="23"/>
          <w:u w:val="single"/>
        </w:rPr>
        <w:t xml:space="preserve">PC </w:t>
      </w:r>
      <w:r w:rsidR="00605A10" w:rsidRPr="00E541D6">
        <w:rPr>
          <w:rFonts w:ascii="Arial" w:hAnsi="Arial" w:cs="Arial"/>
          <w:b/>
          <w:bCs/>
          <w:color w:val="3B3F45"/>
          <w:sz w:val="23"/>
          <w:szCs w:val="23"/>
          <w:u w:val="single"/>
        </w:rPr>
        <w:t>Equine Influenza Vaccination Update</w:t>
      </w:r>
      <w:r w:rsidRPr="00E541D6">
        <w:rPr>
          <w:rFonts w:ascii="Arial" w:hAnsi="Arial" w:cs="Arial"/>
          <w:b/>
          <w:bCs/>
          <w:color w:val="3B3F45"/>
          <w:sz w:val="23"/>
          <w:szCs w:val="23"/>
          <w:u w:val="single"/>
        </w:rPr>
        <w:t xml:space="preserve"> for 2024</w:t>
      </w:r>
    </w:p>
    <w:p w14:paraId="6E21A443" w14:textId="77777777" w:rsidR="00605A10" w:rsidRDefault="00605A10" w:rsidP="00605A10">
      <w:pPr>
        <w:pStyle w:val="NormalWeb"/>
        <w:spacing w:before="0" w:beforeAutospacing="0" w:after="0" w:afterAutospacing="0" w:line="330" w:lineRule="atLeast"/>
        <w:rPr>
          <w:rFonts w:ascii="Arial" w:hAnsi="Arial" w:cs="Arial"/>
          <w:color w:val="3B3F45"/>
          <w:sz w:val="23"/>
          <w:szCs w:val="23"/>
        </w:rPr>
      </w:pPr>
    </w:p>
    <w:p w14:paraId="1BA78A17" w14:textId="77777777" w:rsidR="00605A10" w:rsidRDefault="00605A10" w:rsidP="00605A10">
      <w:pPr>
        <w:pStyle w:val="NormalWeb"/>
        <w:spacing w:before="0" w:beforeAutospacing="0" w:after="0" w:afterAutospacing="0" w:line="330" w:lineRule="atLeast"/>
        <w:rPr>
          <w:rFonts w:ascii="Arial" w:hAnsi="Arial" w:cs="Arial"/>
          <w:color w:val="3B3F45"/>
          <w:sz w:val="23"/>
          <w:szCs w:val="23"/>
        </w:rPr>
      </w:pPr>
      <w:r>
        <w:rPr>
          <w:rFonts w:ascii="Arial" w:hAnsi="Arial" w:cs="Arial"/>
          <w:color w:val="3B3F45"/>
          <w:sz w:val="23"/>
          <w:szCs w:val="23"/>
        </w:rPr>
        <w:t xml:space="preserve">No horse / pony may attend an activity, compete or be present as a companion unless it has a Record of Vaccination against equine influenza completed by the veterinary surgeon who gave the vaccination, signed and stamped line by line, which complies with the Minimum Vaccination Requirements set out in the Equine Influenza Vaccination Schedule below. </w:t>
      </w:r>
    </w:p>
    <w:p w14:paraId="05694FA1" w14:textId="77777777" w:rsidR="00605A10" w:rsidRDefault="00605A10" w:rsidP="00605A10">
      <w:pPr>
        <w:pStyle w:val="NormalWeb"/>
        <w:spacing w:before="0" w:beforeAutospacing="0" w:after="0" w:afterAutospacing="0" w:line="330" w:lineRule="atLeast"/>
        <w:rPr>
          <w:rFonts w:ascii="Arial" w:hAnsi="Arial" w:cs="Arial"/>
          <w:color w:val="3B3F45"/>
          <w:sz w:val="23"/>
          <w:szCs w:val="23"/>
        </w:rPr>
      </w:pPr>
    </w:p>
    <w:p w14:paraId="34207A9A" w14:textId="77777777" w:rsidR="00605A10" w:rsidRDefault="00605A10" w:rsidP="00605A10">
      <w:pPr>
        <w:pStyle w:val="NormalWeb"/>
        <w:spacing w:before="0" w:beforeAutospacing="0" w:after="0" w:afterAutospacing="0" w:line="330" w:lineRule="atLeast"/>
        <w:rPr>
          <w:rFonts w:ascii="Arial" w:hAnsi="Arial" w:cs="Arial"/>
          <w:color w:val="3B3F45"/>
          <w:sz w:val="23"/>
          <w:szCs w:val="23"/>
        </w:rPr>
      </w:pPr>
      <w:r>
        <w:rPr>
          <w:rFonts w:ascii="Arial" w:hAnsi="Arial" w:cs="Arial"/>
          <w:color w:val="3B3F45"/>
          <w:sz w:val="23"/>
          <w:szCs w:val="23"/>
        </w:rPr>
        <w:t xml:space="preserve">All horses and ponies receiving a new primary course of vaccinations from </w:t>
      </w:r>
      <w:r>
        <w:rPr>
          <w:rFonts w:ascii="Arial" w:hAnsi="Arial" w:cs="Arial"/>
          <w:b/>
          <w:bCs/>
          <w:color w:val="3B3F45"/>
          <w:sz w:val="23"/>
          <w:szCs w:val="23"/>
        </w:rPr>
        <w:t>1 January 2024</w:t>
      </w:r>
      <w:r>
        <w:rPr>
          <w:rFonts w:ascii="Arial" w:hAnsi="Arial" w:cs="Arial"/>
          <w:color w:val="3B3F45"/>
          <w:sz w:val="23"/>
          <w:szCs w:val="23"/>
        </w:rPr>
        <w:t xml:space="preserve"> must be vaccinated according to this schedule: </w:t>
      </w:r>
    </w:p>
    <w:p w14:paraId="5D0C38BD" w14:textId="77777777" w:rsidR="00605A10" w:rsidRDefault="00605A10" w:rsidP="00605A10">
      <w:pPr>
        <w:pStyle w:val="NormalWeb"/>
        <w:spacing w:before="0" w:beforeAutospacing="0" w:after="0" w:afterAutospacing="0" w:line="330" w:lineRule="atLeast"/>
        <w:ind w:left="284"/>
        <w:rPr>
          <w:rFonts w:ascii="Arial" w:hAnsi="Arial" w:cs="Arial"/>
          <w:color w:val="3B3F45"/>
          <w:sz w:val="23"/>
          <w:szCs w:val="23"/>
        </w:rPr>
      </w:pPr>
      <w:r>
        <w:rPr>
          <w:rFonts w:ascii="Arial" w:hAnsi="Arial" w:cs="Arial"/>
          <w:color w:val="3B3F45"/>
          <w:sz w:val="23"/>
          <w:szCs w:val="23"/>
        </w:rPr>
        <w:t xml:space="preserve">• initial primary course of two vaccinations (V1 and V2) must be given: the second vaccination (V2) must be administered within </w:t>
      </w:r>
      <w:r>
        <w:rPr>
          <w:rFonts w:ascii="Arial" w:hAnsi="Arial" w:cs="Arial"/>
          <w:b/>
          <w:bCs/>
          <w:color w:val="3B3F45"/>
          <w:sz w:val="23"/>
          <w:szCs w:val="23"/>
        </w:rPr>
        <w:t>21-60</w:t>
      </w:r>
      <w:r>
        <w:rPr>
          <w:rFonts w:ascii="Arial" w:hAnsi="Arial" w:cs="Arial"/>
          <w:color w:val="3B3F45"/>
          <w:sz w:val="23"/>
          <w:szCs w:val="23"/>
        </w:rPr>
        <w:t xml:space="preserve"> days of the first initial vaccination (V1) </w:t>
      </w:r>
    </w:p>
    <w:p w14:paraId="38E99FD9" w14:textId="77777777" w:rsidR="00605A10" w:rsidRDefault="00605A10" w:rsidP="00605A10">
      <w:pPr>
        <w:pStyle w:val="NormalWeb"/>
        <w:spacing w:before="0" w:beforeAutospacing="0" w:after="0" w:afterAutospacing="0" w:line="330" w:lineRule="atLeast"/>
        <w:ind w:left="284"/>
        <w:rPr>
          <w:rFonts w:ascii="Arial" w:hAnsi="Arial" w:cs="Arial"/>
          <w:color w:val="3B3F45"/>
          <w:sz w:val="23"/>
          <w:szCs w:val="23"/>
        </w:rPr>
      </w:pPr>
      <w:r>
        <w:rPr>
          <w:rFonts w:ascii="Arial" w:hAnsi="Arial" w:cs="Arial"/>
          <w:color w:val="3B3F45"/>
          <w:sz w:val="23"/>
          <w:szCs w:val="23"/>
        </w:rPr>
        <w:t xml:space="preserve">• Horses may attend activities 7 full days after receiving the second vaccination of the primary course (V2). </w:t>
      </w:r>
    </w:p>
    <w:p w14:paraId="75A624F7" w14:textId="77777777" w:rsidR="00605A10" w:rsidRDefault="00605A10" w:rsidP="00605A10">
      <w:pPr>
        <w:pStyle w:val="NormalWeb"/>
        <w:spacing w:before="0" w:beforeAutospacing="0" w:after="0" w:afterAutospacing="0" w:line="330" w:lineRule="atLeast"/>
        <w:ind w:left="284"/>
        <w:rPr>
          <w:rFonts w:ascii="Arial" w:hAnsi="Arial" w:cs="Arial"/>
          <w:color w:val="3B3F45"/>
          <w:sz w:val="23"/>
          <w:szCs w:val="23"/>
        </w:rPr>
      </w:pPr>
      <w:r>
        <w:rPr>
          <w:rFonts w:ascii="Arial" w:hAnsi="Arial" w:cs="Arial"/>
          <w:color w:val="3B3F45"/>
          <w:sz w:val="23"/>
          <w:szCs w:val="23"/>
        </w:rPr>
        <w:t xml:space="preserve">• A first booster vaccination (V3) must be administered within </w:t>
      </w:r>
      <w:r>
        <w:rPr>
          <w:rFonts w:ascii="Arial" w:hAnsi="Arial" w:cs="Arial"/>
          <w:b/>
          <w:bCs/>
          <w:color w:val="3B3F45"/>
          <w:sz w:val="23"/>
          <w:szCs w:val="23"/>
        </w:rPr>
        <w:t>120 – 180 days</w:t>
      </w:r>
      <w:r>
        <w:rPr>
          <w:rFonts w:ascii="Arial" w:hAnsi="Arial" w:cs="Arial"/>
          <w:color w:val="3B3F45"/>
          <w:sz w:val="23"/>
          <w:szCs w:val="23"/>
        </w:rPr>
        <w:t xml:space="preserve"> of the administration of the second vaccination of the primary course. </w:t>
      </w:r>
    </w:p>
    <w:p w14:paraId="01E50F78" w14:textId="77777777" w:rsidR="00605A10" w:rsidRDefault="00605A10" w:rsidP="00605A10">
      <w:pPr>
        <w:pStyle w:val="NormalWeb"/>
        <w:spacing w:before="0" w:beforeAutospacing="0" w:after="0" w:afterAutospacing="0" w:line="330" w:lineRule="atLeast"/>
        <w:ind w:left="284"/>
        <w:rPr>
          <w:rFonts w:ascii="Arial" w:hAnsi="Arial" w:cs="Arial"/>
          <w:color w:val="3B3F45"/>
          <w:sz w:val="23"/>
          <w:szCs w:val="23"/>
        </w:rPr>
      </w:pPr>
      <w:r>
        <w:rPr>
          <w:rFonts w:ascii="Arial" w:hAnsi="Arial" w:cs="Arial"/>
          <w:color w:val="3B3F45"/>
          <w:sz w:val="23"/>
          <w:szCs w:val="23"/>
        </w:rPr>
        <w:t xml:space="preserve">• Thereafter booster vaccinations must be administered at a maximum of </w:t>
      </w:r>
      <w:r>
        <w:rPr>
          <w:rFonts w:ascii="Arial" w:hAnsi="Arial" w:cs="Arial"/>
          <w:b/>
          <w:bCs/>
          <w:color w:val="3B3F45"/>
          <w:sz w:val="23"/>
          <w:szCs w:val="23"/>
        </w:rPr>
        <w:t>12 months</w:t>
      </w:r>
      <w:r>
        <w:rPr>
          <w:rFonts w:ascii="Arial" w:hAnsi="Arial" w:cs="Arial"/>
          <w:color w:val="3B3F45"/>
          <w:sz w:val="23"/>
          <w:szCs w:val="23"/>
        </w:rPr>
        <w:t xml:space="preserve"> intervals. </w:t>
      </w:r>
    </w:p>
    <w:p w14:paraId="4B8F2C42" w14:textId="77777777" w:rsidR="00605A10" w:rsidRDefault="00605A10" w:rsidP="00605A10">
      <w:pPr>
        <w:pStyle w:val="NormalWeb"/>
        <w:spacing w:before="0" w:beforeAutospacing="0" w:after="0" w:afterAutospacing="0" w:line="330" w:lineRule="atLeast"/>
        <w:rPr>
          <w:rFonts w:ascii="Arial" w:hAnsi="Arial" w:cs="Arial"/>
          <w:color w:val="3B3F45"/>
          <w:sz w:val="23"/>
          <w:szCs w:val="23"/>
        </w:rPr>
      </w:pPr>
      <w:r>
        <w:rPr>
          <w:rFonts w:ascii="Arial" w:hAnsi="Arial" w:cs="Arial"/>
          <w:color w:val="3B3F45"/>
          <w:sz w:val="23"/>
          <w:szCs w:val="23"/>
        </w:rPr>
        <w:t>Horses and ponies must not attend activities within 7 days of receiving any vaccination. For clarity: no horse or pony may compete on the same day as a relevant injection is given or on any of the 6 days following such an injection.  </w:t>
      </w:r>
    </w:p>
    <w:p w14:paraId="4EA1CCA0" w14:textId="77777777" w:rsidR="00605A10" w:rsidRDefault="00605A10" w:rsidP="00605A10">
      <w:pPr>
        <w:pStyle w:val="NormalWeb"/>
        <w:spacing w:before="0" w:beforeAutospacing="0" w:after="0" w:afterAutospacing="0" w:line="330" w:lineRule="atLeast"/>
        <w:rPr>
          <w:rFonts w:ascii="Arial" w:hAnsi="Arial" w:cs="Arial"/>
          <w:color w:val="3B3F45"/>
          <w:sz w:val="23"/>
          <w:szCs w:val="23"/>
        </w:rPr>
      </w:pPr>
    </w:p>
    <w:p w14:paraId="3033EF24" w14:textId="77777777" w:rsidR="00605A10" w:rsidRDefault="00605A10" w:rsidP="00605A10">
      <w:pPr>
        <w:pStyle w:val="NormalWeb"/>
        <w:spacing w:before="0" w:beforeAutospacing="0" w:after="0" w:afterAutospacing="0" w:line="330" w:lineRule="atLeast"/>
        <w:rPr>
          <w:rFonts w:ascii="Arial" w:hAnsi="Arial" w:cs="Arial"/>
          <w:color w:val="3B3F45"/>
          <w:sz w:val="23"/>
          <w:szCs w:val="23"/>
        </w:rPr>
      </w:pPr>
      <w:r>
        <w:rPr>
          <w:rFonts w:ascii="Arial" w:hAnsi="Arial" w:cs="Arial"/>
          <w:color w:val="3B3F45"/>
          <w:sz w:val="23"/>
          <w:szCs w:val="23"/>
        </w:rPr>
        <w:t xml:space="preserve">NB: This is the </w:t>
      </w:r>
      <w:r>
        <w:rPr>
          <w:rFonts w:ascii="Arial" w:hAnsi="Arial" w:cs="Arial"/>
          <w:b/>
          <w:bCs/>
          <w:i/>
          <w:iCs/>
          <w:color w:val="3B3F45"/>
          <w:sz w:val="23"/>
          <w:szCs w:val="23"/>
        </w:rPr>
        <w:t>minimally appropriate</w:t>
      </w:r>
      <w:r>
        <w:rPr>
          <w:rFonts w:ascii="Arial" w:hAnsi="Arial" w:cs="Arial"/>
          <w:color w:val="3B3F45"/>
          <w:sz w:val="23"/>
          <w:szCs w:val="23"/>
        </w:rPr>
        <w:t xml:space="preserve"> booster schedule; it is highly recommended that horses and ponies competing regularly and travelling around the UK and abroad follow an </w:t>
      </w:r>
      <w:r>
        <w:rPr>
          <w:rFonts w:ascii="Arial" w:hAnsi="Arial" w:cs="Arial"/>
          <w:b/>
          <w:bCs/>
          <w:i/>
          <w:iCs/>
          <w:color w:val="3B3F45"/>
          <w:sz w:val="23"/>
          <w:szCs w:val="23"/>
        </w:rPr>
        <w:t>optimal schedule</w:t>
      </w:r>
      <w:r>
        <w:rPr>
          <w:rFonts w:ascii="Arial" w:hAnsi="Arial" w:cs="Arial"/>
          <w:i/>
          <w:iCs/>
          <w:color w:val="3B3F45"/>
          <w:sz w:val="23"/>
          <w:szCs w:val="23"/>
        </w:rPr>
        <w:t xml:space="preserve"> </w:t>
      </w:r>
      <w:r>
        <w:rPr>
          <w:rFonts w:ascii="Arial" w:hAnsi="Arial" w:cs="Arial"/>
          <w:color w:val="3B3F45"/>
          <w:sz w:val="23"/>
          <w:szCs w:val="23"/>
        </w:rPr>
        <w:t>and receive a booster within 6 months +21 days prior to arrival at the event or activity, in</w:t>
      </w:r>
      <w:r>
        <w:rPr>
          <w:rFonts w:ascii="Arial" w:hAnsi="Arial" w:cs="Arial"/>
          <w:color w:val="000000"/>
          <w:sz w:val="23"/>
          <w:szCs w:val="23"/>
        </w:rPr>
        <w:t xml:space="preserve"> line with the FEI protocol. </w:t>
      </w:r>
    </w:p>
    <w:p w14:paraId="7EC20833" w14:textId="77777777" w:rsidR="006F01DD" w:rsidRDefault="006F01DD"/>
    <w:p w14:paraId="76D4CD52" w14:textId="77777777" w:rsidR="00605A10" w:rsidRDefault="00605A10" w:rsidP="00605A10">
      <w:pPr>
        <w:pStyle w:val="NormalWeb"/>
        <w:spacing w:before="0" w:beforeAutospacing="0" w:after="0" w:afterAutospacing="0" w:line="330" w:lineRule="atLeast"/>
        <w:rPr>
          <w:rFonts w:ascii="Arial" w:hAnsi="Arial" w:cs="Arial"/>
          <w:color w:val="000000"/>
          <w:sz w:val="23"/>
          <w:szCs w:val="23"/>
        </w:rPr>
      </w:pPr>
      <w:r>
        <w:rPr>
          <w:rFonts w:ascii="Arial" w:hAnsi="Arial" w:cs="Arial"/>
          <w:b/>
          <w:bCs/>
          <w:color w:val="000000"/>
          <w:sz w:val="23"/>
          <w:szCs w:val="23"/>
          <w:u w:val="single"/>
        </w:rPr>
        <w:t xml:space="preserve">BHA (British Horseracing Authority) / Racecourse Requirements </w:t>
      </w:r>
    </w:p>
    <w:p w14:paraId="5CD5B833" w14:textId="77777777" w:rsidR="00605A10" w:rsidRDefault="00605A10" w:rsidP="00605A10">
      <w:pPr>
        <w:pStyle w:val="NormalWeb"/>
        <w:spacing w:before="0" w:beforeAutospacing="0" w:after="0" w:afterAutospacing="0" w:line="330" w:lineRule="atLeast"/>
        <w:rPr>
          <w:rFonts w:ascii="Arial" w:hAnsi="Arial" w:cs="Arial"/>
          <w:color w:val="000000"/>
          <w:sz w:val="23"/>
          <w:szCs w:val="23"/>
        </w:rPr>
      </w:pPr>
    </w:p>
    <w:p w14:paraId="0E086EA6" w14:textId="77777777" w:rsidR="00605A10" w:rsidRDefault="00605A10" w:rsidP="00605A10">
      <w:pPr>
        <w:pStyle w:val="NormalWeb"/>
        <w:spacing w:before="0" w:beforeAutospacing="0" w:after="0" w:afterAutospacing="0" w:line="330" w:lineRule="atLeast"/>
        <w:rPr>
          <w:rFonts w:ascii="Arial" w:hAnsi="Arial" w:cs="Arial"/>
          <w:color w:val="000000"/>
          <w:sz w:val="23"/>
          <w:szCs w:val="23"/>
        </w:rPr>
      </w:pPr>
      <w:r>
        <w:rPr>
          <w:rFonts w:ascii="Arial" w:hAnsi="Arial" w:cs="Arial"/>
          <w:b/>
          <w:bCs/>
          <w:color w:val="000000"/>
          <w:sz w:val="23"/>
          <w:szCs w:val="23"/>
        </w:rPr>
        <w:t>Please note the BHA requirements are different to the above.</w:t>
      </w:r>
      <w:r>
        <w:rPr>
          <w:rFonts w:ascii="Arial" w:hAnsi="Arial" w:cs="Arial"/>
          <w:color w:val="000000"/>
          <w:sz w:val="23"/>
          <w:szCs w:val="23"/>
        </w:rPr>
        <w:t xml:space="preserve"> If taking part in Pony Racing all equines visiting a racecourse on race day must conform with the current BHA vaccination rules, regardless of where they will be sited.</w:t>
      </w:r>
    </w:p>
    <w:p w14:paraId="74897BEA" w14:textId="77777777" w:rsidR="00605A10" w:rsidRDefault="00605A10" w:rsidP="00605A10">
      <w:pPr>
        <w:pStyle w:val="NormalWeb"/>
        <w:spacing w:before="0" w:beforeAutospacing="0" w:after="0" w:afterAutospacing="0" w:line="330" w:lineRule="atLeast"/>
        <w:rPr>
          <w:rFonts w:ascii="Arial" w:hAnsi="Arial" w:cs="Arial"/>
          <w:color w:val="000000"/>
          <w:sz w:val="23"/>
          <w:szCs w:val="23"/>
        </w:rPr>
      </w:pPr>
    </w:p>
    <w:p w14:paraId="5963C741" w14:textId="77777777" w:rsidR="00605A10" w:rsidRDefault="00605A10" w:rsidP="00605A10">
      <w:pPr>
        <w:pStyle w:val="NormalWeb"/>
        <w:spacing w:before="0" w:beforeAutospacing="0" w:after="0" w:afterAutospacing="0" w:line="330" w:lineRule="atLeast"/>
        <w:rPr>
          <w:rFonts w:ascii="Arial" w:hAnsi="Arial" w:cs="Arial"/>
          <w:color w:val="000000"/>
          <w:sz w:val="23"/>
          <w:szCs w:val="23"/>
        </w:rPr>
      </w:pPr>
      <w:r>
        <w:rPr>
          <w:rFonts w:ascii="Arial" w:hAnsi="Arial" w:cs="Arial"/>
          <w:color w:val="000000"/>
          <w:sz w:val="23"/>
          <w:szCs w:val="23"/>
        </w:rPr>
        <w:t xml:space="preserve">For clarity, the BHA does </w:t>
      </w:r>
      <w:r>
        <w:rPr>
          <w:rFonts w:ascii="Arial" w:hAnsi="Arial" w:cs="Arial"/>
          <w:b/>
          <w:bCs/>
          <w:color w:val="000000"/>
          <w:sz w:val="23"/>
          <w:szCs w:val="23"/>
        </w:rPr>
        <w:t>not</w:t>
      </w:r>
      <w:r>
        <w:rPr>
          <w:rFonts w:ascii="Arial" w:hAnsi="Arial" w:cs="Arial"/>
          <w:color w:val="000000"/>
          <w:sz w:val="23"/>
          <w:szCs w:val="23"/>
        </w:rPr>
        <w:t xml:space="preserve"> recognise the vaccination amnesty that was granted at the end of 2022 allowing ponies to have 2 vaccinations within </w:t>
      </w:r>
      <w:proofErr w:type="gramStart"/>
      <w:r>
        <w:rPr>
          <w:rFonts w:ascii="Arial" w:hAnsi="Arial" w:cs="Arial"/>
          <w:color w:val="000000"/>
          <w:sz w:val="23"/>
          <w:szCs w:val="23"/>
        </w:rPr>
        <w:t>24 month</w:t>
      </w:r>
      <w:proofErr w:type="gramEnd"/>
      <w:r>
        <w:rPr>
          <w:rFonts w:ascii="Arial" w:hAnsi="Arial" w:cs="Arial"/>
          <w:color w:val="000000"/>
          <w:sz w:val="23"/>
          <w:szCs w:val="23"/>
        </w:rPr>
        <w:t xml:space="preserve"> period (i.e. one after 15 months followed by a 9 month booster).</w:t>
      </w:r>
    </w:p>
    <w:p w14:paraId="63DFDD35" w14:textId="77777777" w:rsidR="00605A10" w:rsidRDefault="00605A10" w:rsidP="00605A10">
      <w:pPr>
        <w:pStyle w:val="NormalWeb"/>
        <w:spacing w:before="0" w:beforeAutospacing="0" w:after="0" w:afterAutospacing="0" w:line="330" w:lineRule="atLeast"/>
        <w:rPr>
          <w:rFonts w:ascii="Arial" w:hAnsi="Arial" w:cs="Arial"/>
          <w:color w:val="000000"/>
          <w:sz w:val="23"/>
          <w:szCs w:val="23"/>
        </w:rPr>
      </w:pPr>
    </w:p>
    <w:p w14:paraId="5627A0B3" w14:textId="1E3616DE" w:rsidR="00605A10" w:rsidRDefault="00605A10" w:rsidP="00605A10">
      <w:r>
        <w:rPr>
          <w:rFonts w:ascii="Arial" w:hAnsi="Arial" w:cs="Arial"/>
          <w:b/>
          <w:bCs/>
          <w:i/>
          <w:iCs/>
          <w:color w:val="000000"/>
          <w:sz w:val="23"/>
          <w:szCs w:val="23"/>
        </w:rPr>
        <w:t xml:space="preserve">BHA </w:t>
      </w:r>
      <w:r>
        <w:rPr>
          <w:rFonts w:ascii="Arial" w:hAnsi="Arial" w:cs="Arial"/>
          <w:i/>
          <w:iCs/>
          <w:color w:val="000000"/>
          <w:sz w:val="23"/>
          <w:szCs w:val="23"/>
        </w:rPr>
        <w:t xml:space="preserve">rule requires booster vaccinations </w:t>
      </w:r>
      <w:r>
        <w:rPr>
          <w:rFonts w:ascii="Arial" w:hAnsi="Arial" w:cs="Arial"/>
          <w:b/>
          <w:bCs/>
          <w:i/>
          <w:iCs/>
          <w:color w:val="000000"/>
          <w:sz w:val="23"/>
          <w:szCs w:val="23"/>
        </w:rPr>
        <w:t xml:space="preserve">every 6 months; </w:t>
      </w:r>
      <w:r>
        <w:rPr>
          <w:rFonts w:ascii="Arial" w:hAnsi="Arial" w:cs="Arial"/>
          <w:i/>
          <w:iCs/>
          <w:color w:val="000000"/>
          <w:sz w:val="23"/>
          <w:szCs w:val="23"/>
        </w:rPr>
        <w:t>the</w:t>
      </w:r>
      <w:r>
        <w:rPr>
          <w:rFonts w:ascii="Arial" w:hAnsi="Arial" w:cs="Arial"/>
          <w:b/>
          <w:bCs/>
          <w:i/>
          <w:iCs/>
          <w:color w:val="000000"/>
          <w:sz w:val="23"/>
          <w:szCs w:val="23"/>
        </w:rPr>
        <w:t xml:space="preserve"> FEI </w:t>
      </w:r>
      <w:r>
        <w:rPr>
          <w:rFonts w:ascii="Arial" w:hAnsi="Arial" w:cs="Arial"/>
          <w:i/>
          <w:iCs/>
          <w:color w:val="000000"/>
          <w:sz w:val="23"/>
          <w:szCs w:val="23"/>
        </w:rPr>
        <w:t>rule requires booster vaccinations</w:t>
      </w:r>
      <w:r>
        <w:rPr>
          <w:rFonts w:ascii="Arial" w:hAnsi="Arial" w:cs="Arial"/>
          <w:b/>
          <w:bCs/>
          <w:i/>
          <w:iCs/>
          <w:color w:val="000000"/>
          <w:sz w:val="23"/>
          <w:szCs w:val="23"/>
        </w:rPr>
        <w:t xml:space="preserve"> within 6 months +21 days of attending the event.</w:t>
      </w:r>
    </w:p>
    <w:sectPr w:rsidR="00605A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8A"/>
    <w:rsid w:val="00605A10"/>
    <w:rsid w:val="006F01DD"/>
    <w:rsid w:val="00A06CF6"/>
    <w:rsid w:val="00C0408A"/>
    <w:rsid w:val="00E54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77132"/>
  <w15:chartTrackingRefBased/>
  <w15:docId w15:val="{D63A130B-BFB7-4E6E-9012-726E4668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5A10"/>
    <w:pPr>
      <w:spacing w:before="100" w:beforeAutospacing="1" w:after="100" w:afterAutospacing="1"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5808">
      <w:bodyDiv w:val="1"/>
      <w:marLeft w:val="0"/>
      <w:marRight w:val="0"/>
      <w:marTop w:val="0"/>
      <w:marBottom w:val="0"/>
      <w:divBdr>
        <w:top w:val="none" w:sz="0" w:space="0" w:color="auto"/>
        <w:left w:val="none" w:sz="0" w:space="0" w:color="auto"/>
        <w:bottom w:val="none" w:sz="0" w:space="0" w:color="auto"/>
        <w:right w:val="none" w:sz="0" w:space="0" w:color="auto"/>
      </w:divBdr>
    </w:div>
    <w:div w:id="152759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Macaulay</dc:creator>
  <cp:keywords/>
  <dc:description/>
  <cp:lastModifiedBy>Michelle Macaulay</cp:lastModifiedBy>
  <cp:revision>2</cp:revision>
  <dcterms:created xsi:type="dcterms:W3CDTF">2023-12-13T22:10:00Z</dcterms:created>
  <dcterms:modified xsi:type="dcterms:W3CDTF">2023-12-13T22:10:00Z</dcterms:modified>
</cp:coreProperties>
</file>